
<file path=[Content_Types].xml><?xml version="1.0" encoding="utf-8"?>
<Types xmlns="http://schemas.openxmlformats.org/package/2006/content-types">
  <Default Extension="wmf" ContentType="image/x-wmf"/>
  <Default Extension="png" ContentType="image/png"/>
  <Default Extension="xml" ContentType="application/xml"/>
  <Default Extension="jpeg" ContentType="image/jpeg"/>
  <Default Extension="rels" ContentType="application/vnd.openxmlformats-package.relationships+xml"/>
  <Default Extension="bin" ContentType="application/vnd.openxmlformats-officedocument.oleObject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System Font" w:hAnsi="System Font" w:eastAsia="System Font" w:cs="System Font"/>
          <w:b/>
          <w:bCs/>
          <w:color w:val="0e0e0e"/>
          <w:sz w:val="23"/>
          <w:szCs w:val="23"/>
        </w:rPr>
      </w:pPr>
      <w:r>
        <w:rPr>
          <w:rFonts w:ascii="System Font" w:hAnsi="System Font" w:eastAsia="System Font" w:cs="System Font"/>
          <w:b/>
          <w:color w:val="0e0e0e"/>
          <w:sz w:val="23"/>
        </w:rPr>
        <w:t xml:space="preserve">EffortlessHome HOA Protection Solution</w:t>
      </w:r>
      <w:r>
        <w:rPr>
          <w:rFonts w:ascii="System Font" w:hAnsi="System Font" w:eastAsia="System Font" w:cs="System Font"/>
          <w:sz w:val="23"/>
        </w:rPr>
      </w:r>
      <w:r>
        <w:rPr>
          <w:rFonts w:ascii="System Font" w:hAnsi="System Font" w:eastAsia="System Font" w:cs="System Font"/>
          <w:b/>
          <w:bCs/>
          <w:color w:val="0e0e0e"/>
          <w:sz w:val="23"/>
          <w:szCs w:val="23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System Font" w:hAnsi="System Font" w:eastAsia="System Font" w:cs="System Font"/>
          <w:sz w:val="23"/>
          <w:szCs w:val="23"/>
        </w:rPr>
      </w:pPr>
      <w:r>
        <w:rPr>
          <w:rFonts w:ascii="System Font" w:hAnsi="System Font" w:eastAsia="System Font" w:cs="System Font"/>
          <w:b/>
          <w:color w:val="0e0e0e"/>
          <w:sz w:val="23"/>
        </w:rPr>
        <w:t xml:space="preserve">Water &amp; Fire Safety for Reduced Insurance Costs</w:t>
      </w:r>
      <w:r>
        <w:rPr>
          <w:rFonts w:ascii="System Font" w:hAnsi="System Font" w:eastAsia="System Font" w:cs="System Font"/>
          <w:sz w:val="23"/>
          <w:szCs w:val="23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color w:val="0e0e0e"/>
          <w:sz w:val="21"/>
        </w:rPr>
        <w:t xml:space="preserve">Our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EffortlessHome HOA Protection Solution</w:t>
      </w:r>
      <w:r>
        <w:rPr>
          <w:rFonts w:ascii="System Font" w:hAnsi="System Font" w:eastAsia="System Font" w:cs="System Font"/>
          <w:color w:val="0e0e0e"/>
          <w:sz w:val="21"/>
        </w:rPr>
        <w:t xml:space="preserve"> offers a comprehensive, connected system for multi-unit buildings like condos and apartment complexes. Using a combination of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smart water sensors</w:t>
      </w:r>
      <w:r>
        <w:rPr>
          <w:rFonts w:ascii="System Font" w:hAnsi="System Font" w:eastAsia="System Font" w:cs="System Font"/>
          <w:color w:val="0e0e0e"/>
          <w:sz w:val="21"/>
        </w:rPr>
        <w:t xml:space="preserve">,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temperature sensors</w:t>
      </w:r>
      <w:r>
        <w:rPr>
          <w:rFonts w:ascii="System Font" w:hAnsi="System Font" w:eastAsia="System Font" w:cs="System Font"/>
          <w:color w:val="0e0e0e"/>
          <w:sz w:val="21"/>
        </w:rPr>
        <w:t xml:space="preserve">,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smoke detectors</w:t>
      </w:r>
      <w:r>
        <w:rPr>
          <w:rFonts w:ascii="System Font" w:hAnsi="System Font" w:eastAsia="System Font" w:cs="System Font"/>
          <w:color w:val="0e0e0e"/>
          <w:sz w:val="21"/>
        </w:rPr>
        <w:t xml:space="preserve">, and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CO detectors</w:t>
      </w:r>
      <w:r>
        <w:rPr>
          <w:rFonts w:ascii="System Font" w:hAnsi="System Font" w:eastAsia="System Font" w:cs="System Font"/>
          <w:color w:val="0e0e0e"/>
          <w:sz w:val="21"/>
        </w:rPr>
        <w:t xml:space="preserve">, the system is designed to reduce property damage and mitigate risks, ensuring faster emergency response and ultimately lowering insurance premiums.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Key Features: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color w:val="0e0e0e"/>
          <w:sz w:val="21"/>
        </w:rPr>
        <w:tab/>
        <w:t xml:space="preserve">•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Water Leak Detection</w:t>
      </w:r>
      <w:r>
        <w:rPr>
          <w:rFonts w:ascii="System Font" w:hAnsi="System Font" w:eastAsia="System Font" w:cs="System Font"/>
          <w:color w:val="0e0e0e"/>
          <w:sz w:val="21"/>
        </w:rPr>
        <w:t xml:space="preserve">: Monitors for leaks and floods, automatically notifying property managers and residents before major damage occurs.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color w:val="0e0e0e"/>
          <w:sz w:val="21"/>
        </w:rPr>
        <w:tab/>
        <w:t xml:space="preserve">•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Temperature Sensors</w:t>
      </w:r>
      <w:r>
        <w:rPr>
          <w:rFonts w:ascii="System Font" w:hAnsi="System Font" w:eastAsia="System Font" w:cs="System Font"/>
          <w:color w:val="0e0e0e"/>
          <w:sz w:val="21"/>
        </w:rPr>
        <w:t xml:space="preserve">: Track temperature changes in units or common areas to prevent issues like frozen pipes or overheating.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color w:val="0e0e0e"/>
          <w:sz w:val="21"/>
        </w:rPr>
        <w:tab/>
        <w:t xml:space="preserve">•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Smoke &amp; Carbon Monoxide Detectors</w:t>
      </w:r>
      <w:r>
        <w:rPr>
          <w:rFonts w:ascii="System Font" w:hAnsi="System Font" w:eastAsia="System Font" w:cs="System Font"/>
          <w:color w:val="0e0e0e"/>
          <w:sz w:val="21"/>
        </w:rPr>
        <w:t xml:space="preserve">: These connected devices offer real-time alerts in the case of fire or dangerous CO levels, reducing the likelihood of severe fire or gas-related damage.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Why It Matters:</w:t>
      </w: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color w:val="0e0e0e"/>
          <w:sz w:val="21"/>
        </w:rPr>
        <w:tab/>
        <w:t xml:space="preserve">•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Cost Savings</w:t>
      </w:r>
      <w:r>
        <w:rPr>
          <w:rFonts w:ascii="System Font" w:hAnsi="System Font" w:eastAsia="System Font" w:cs="System Font"/>
          <w:color w:val="0e0e0e"/>
          <w:sz w:val="21"/>
        </w:rPr>
        <w:t xml:space="preserve">: According to the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Insurance Information Institute</w:t>
      </w:r>
      <w:r>
        <w:rPr>
          <w:rFonts w:ascii="System Font" w:hAnsi="System Font" w:eastAsia="System Font" w:cs="System Font"/>
          <w:color w:val="0e0e0e"/>
          <w:sz w:val="21"/>
        </w:rPr>
        <w:t xml:space="preserve">, water damage is one of the most common reasons for condo insurance claims, averaging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$10,234</w:t>
      </w:r>
      <w:r>
        <w:rPr>
          <w:rFonts w:ascii="System Font" w:hAnsi="System Font" w:eastAsia="System Font" w:cs="System Font"/>
          <w:color w:val="0e0e0e"/>
          <w:sz w:val="21"/>
        </w:rPr>
        <w:t xml:space="preserve"> per claim in the U.S. Early detection with smart sensors can prevent or minimize damage, drastically reducing these costs.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color w:val="0e0e0e"/>
          <w:sz w:val="21"/>
        </w:rPr>
        <w:tab/>
        <w:t xml:space="preserve">•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Insurance Premium Reductions</w:t>
      </w:r>
      <w:r>
        <w:rPr>
          <w:rFonts w:ascii="System Font" w:hAnsi="System Font" w:eastAsia="System Font" w:cs="System Font"/>
          <w:color w:val="0e0e0e"/>
          <w:sz w:val="21"/>
        </w:rPr>
        <w:t xml:space="preserve">: Properties with enhanced safety features like automated monitoring systems can often negotiate up to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20% lower premiums</w:t>
      </w:r>
      <w:r>
        <w:rPr>
          <w:rFonts w:ascii="System Font" w:hAnsi="System Font" w:eastAsia="System Font" w:cs="System Font"/>
          <w:color w:val="0e0e0e"/>
          <w:sz w:val="21"/>
        </w:rPr>
        <w:t xml:space="preserve"> on insurance.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hanging="195" w:left="195"/>
        <w:rPr/>
      </w:pPr>
      <w:r>
        <w:rPr>
          <w:rFonts w:ascii="System Font" w:hAnsi="System Font" w:eastAsia="System Font" w:cs="System Font"/>
          <w:color w:val="0e0e0e"/>
          <w:sz w:val="21"/>
        </w:rPr>
        <w:tab/>
        <w:t xml:space="preserve">•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Fast Emergency Response</w:t>
      </w:r>
      <w:r>
        <w:rPr>
          <w:rFonts w:ascii="System Font" w:hAnsi="System Font" w:eastAsia="System Font" w:cs="System Font"/>
          <w:color w:val="0e0e0e"/>
          <w:sz w:val="21"/>
        </w:rPr>
        <w:t xml:space="preserve">: Early detection helps mitigate damage, reducing the time and cost of repairs. Studies show that properties equipped with smart fire detection systems experience up to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60% less damage</w:t>
      </w:r>
      <w:r>
        <w:rPr>
          <w:rFonts w:ascii="System Font" w:hAnsi="System Font" w:eastAsia="System Font" w:cs="System Font"/>
          <w:color w:val="0e0e0e"/>
          <w:sz w:val="21"/>
        </w:rPr>
        <w:t xml:space="preserve"> than those without automated systems.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b/>
          <w:color w:val="0e0e0e"/>
          <w:sz w:val="20"/>
        </w:rPr>
        <w:t xml:space="preserve">Market Opportunity: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color w:val="0e0e0e"/>
          <w:sz w:val="21"/>
        </w:rPr>
        <w:t xml:space="preserve">The U.S. home automation market is booming, projected to reach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$79 billion by 2026</w:t>
      </w:r>
      <w:r>
        <w:rPr>
          <w:rFonts w:ascii="System Font" w:hAnsi="System Font" w:eastAsia="System Font" w:cs="System Font"/>
          <w:color w:val="0e0e0e"/>
          <w:sz w:val="21"/>
        </w:rPr>
        <w:t xml:space="preserve">, with increasing adoption in multi-family residences like condos and apartments. Building managers are adopting smart systems to protect their assets and lower operational costs.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/>
      </w:pPr>
      <w:r>
        <w:rPr>
          <w:rFonts w:ascii="System Font" w:hAnsi="System Font" w:eastAsia="System Font" w:cs="System Font"/>
          <w:color w:val="0e0e0e"/>
          <w:sz w:val="21"/>
        </w:rPr>
        <w:t xml:space="preserve">By choosing the </w:t>
      </w:r>
      <w:r>
        <w:rPr>
          <w:rFonts w:ascii="System Font" w:hAnsi="System Font" w:eastAsia="System Font" w:cs="System Font"/>
          <w:b/>
          <w:color w:val="0e0e0e"/>
          <w:sz w:val="21"/>
        </w:rPr>
        <w:t xml:space="preserve">EffortlessHome HOA Protection Solution</w:t>
      </w:r>
      <w:r>
        <w:rPr>
          <w:rFonts w:ascii="System Font" w:hAnsi="System Font" w:eastAsia="System Font" w:cs="System Font"/>
          <w:color w:val="0e0e0e"/>
          <w:sz w:val="21"/>
        </w:rPr>
        <w:t xml:space="preserve">, you’re not only enhancing resident safety but also cutting costs for property managers, all while reducing insurance expenses through early detection and mitigation.</w:t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/>
          <w:color w:val="0e0e0e"/>
          <w:sz w:val="20"/>
          <w:highlight w:val="none"/>
        </w:rPr>
        <w:t xml:space="preserve">Product Options:</w:t>
      </w:r>
      <w:r>
        <w:rPr>
          <w:rFonts w:ascii="System Font" w:hAnsi="System Font" w:eastAsia="System Font" w:cs="System Font"/>
          <w:b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The system can be monitored in DIY mode by the homeowners and/or the HOA property management. There is also the option to add 24/7/365 monitoring services (Powered by Noonlight) for a small additional monthly cost.</w:t>
      </w:r>
      <w:r>
        <w:rPr>
          <w:rFonts w:ascii="System Font" w:hAnsi="System Font" w:eastAsia="System Font" w:cs="System Font"/>
          <w:b w:val="0"/>
          <w:bCs w:val="0"/>
          <w:sz w:val="20"/>
          <w:szCs w:val="20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The system is designed to be highly affordable and provide a short-term return on investment for the community. Per unit book price (volume discounts are available):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Home Automation Hub: $50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Water Sensor: $10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Temperature Sensor: $10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Smoke Detector: $20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Carbon Monoxide Detector: $20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1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Automatic Water Valve Control: $20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/>
          <w:bCs/>
          <w:color w:val="0e0e0e"/>
          <w:sz w:val="20"/>
          <w:highlight w:val="none"/>
        </w:rPr>
        <w:t xml:space="preserve">Monitoring Options:</w:t>
      </w:r>
      <w:r>
        <w:rPr>
          <w:rFonts w:ascii="System Font" w:hAnsi="System Font" w:eastAsia="System Font" w:cs="System Font"/>
          <w:b/>
          <w:bCs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</w:p>
    <w:tbl>
      <w:tblPr>
        <w:tblStyle w:val="670"/>
        <w:tblW w:w="0" w:type="auto"/>
        <w:tblBorders/>
        <w:tblLook w:val="04A0" w:firstRow="1" w:lastRow="0" w:firstColumn="1" w:lastColumn="0" w:noHBand="0" w:noVBand="1"/>
      </w:tblPr>
      <w:tblGrid>
        <w:gridCol w:w="3885"/>
        <w:gridCol w:w="1410"/>
        <w:gridCol w:w="1575"/>
      </w:tblGrid>
      <w:tr>
        <w:trPr>
          <w:trHeight w:val="55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Arial" w:hAnsi="Arial" w:eastAsia="Arial" w:cs="Arial"/>
                <w:b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Professional Monitoring Service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0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</w:rPr>
            </w:pPr>
            <w:r>
              <w:rPr>
                <w:rFonts w:ascii="Arial" w:hAnsi="Arial" w:eastAsia="Arial" w:cs="Arial"/>
                <w:b/>
                <w:bCs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Monthly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>
                <w:b/>
                <w:bCs/>
              </w:rPr>
            </w:pPr>
            <w:r>
              <w:rPr>
                <w:rFonts w:ascii="Arial" w:hAnsi="Arial" w:eastAsia="Arial" w:cs="Arial"/>
                <w:b/>
                <w:bCs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Annual</w:t>
            </w:r>
            <w:r>
              <w:rPr>
                <w:b/>
                <w:bCs/>
              </w:rPr>
            </w:r>
            <w:r>
              <w:rPr>
                <w:b/>
                <w:bCs/>
              </w:rPr>
            </w:r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Water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0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Temperature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0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Carbon Monoxide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0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Smoke 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0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$30</w:t>
            </w:r>
            <w:r/>
          </w:p>
        </w:tc>
      </w:tr>
      <w:tr>
        <w:trPr>
          <w:trHeight w:val="285"/>
        </w:trPr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388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All 4 bundle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410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$10</w:t>
            </w:r>
            <w:r/>
          </w:p>
        </w:tc>
        <w:tc>
          <w:tcPr>
            <w:tcBorders>
              <w:top w:val="none" w:color="000000" w:sz="4" w:space="0"/>
              <w:left w:val="none" w:color="000000" w:sz="4" w:space="0"/>
              <w:bottom w:val="none" w:color="000000" w:sz="4" w:space="0"/>
              <w:right w:val="none" w:color="000000" w:sz="4" w:space="0"/>
            </w:tcBorders>
            <w:tcMar>
              <w:left w:w="0" w:type="dxa"/>
              <w:top w:w="0" w:type="dxa"/>
              <w:right w:w="0" w:type="dxa"/>
              <w:bottom w:w="0" w:type="dxa"/>
            </w:tcMar>
            <w:tcW w:w="1575" w:type="dxa"/>
            <w:vAlign w:val="bottom"/>
            <w:textDirection w:val="lrTb"/>
            <w:noWrap w:val="false"/>
          </w:tcPr>
          <w:p>
            <w:pPr>
              <w:pBdr/>
              <w:spacing/>
              <w:ind/>
              <w:jc w:val="center"/>
              <w:rPr/>
            </w:pPr>
            <w:r>
              <w:rPr>
                <w:rFonts w:ascii="Arial" w:hAnsi="Arial" w:eastAsia="Arial" w:cs="Arial"/>
                <w:b w:val="0"/>
                <w:i w:val="0"/>
                <w:strike w:val="0"/>
                <w:color w:val="000000"/>
                <w:sz w:val="22"/>
                <w:u w:val="none"/>
                <w:vertAlign w:val="baseline"/>
              </w:rPr>
              <w:t xml:space="preserve">$100</w:t>
            </w:r>
            <w:r/>
          </w:p>
        </w:tc>
      </w:tr>
    </w:tbl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/>
          <w:bCs/>
          <w:color w:val="0e0e0e"/>
          <w:sz w:val="20"/>
          <w:highlight w:val="none"/>
        </w:rPr>
        <w:t xml:space="preserve">Competitors/Similar Products:</w:t>
      </w: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  <w:r>
        <w:rPr>
          <w:rFonts w:ascii="System Font" w:hAnsi="System Font" w:eastAsia="System Font" w:cs="System Font"/>
          <w:b/>
          <w:bCs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Home security products cover this (but generally more expensive)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0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Some specialized products: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1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Water consumption monitoring devices (require plumber install)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2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Flo by Moen, 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2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Phyn: 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hyperlink r:id="rId9" w:tooltip="https://phyn.com/pages/dashboard" w:history="1">
        <w:r>
          <w:rPr>
            <w:rStyle w:val="841"/>
            <w:rFonts w:ascii="System Font" w:hAnsi="System Font" w:eastAsia="System Font" w:cs="System Font"/>
            <w:b w:val="0"/>
            <w:bCs w:val="0"/>
            <w:sz w:val="20"/>
            <w:highlight w:val="none"/>
          </w:rPr>
          <w:t xml:space="preserve">https://phyn.com/pages/dashboard</w:t>
        </w:r>
        <w:r>
          <w:rPr>
            <w:rStyle w:val="841"/>
            <w:rFonts w:ascii="System Font" w:hAnsi="System Font" w:eastAsia="System Font" w:cs="System Font"/>
            <w:b w:val="0"/>
            <w:bCs w:val="0"/>
            <w:sz w:val="20"/>
            <w:highlight w:val="none"/>
          </w:rPr>
        </w:r>
      </w:hyperlink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 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  <w:r/>
    </w:p>
    <w:p>
      <w:pPr>
        <w:pStyle w:val="849"/>
        <w:numPr>
          <w:ilvl w:val="1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Vendors: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Style w:val="849"/>
        <w:numPr>
          <w:ilvl w:val="2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 LeakSmart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3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Focus: Whole-home water leak protection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3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Features: LeakSmart provides automatic leak detection and shut-off solutions. They offer systems that monitor temperature and shut off water if leaks are detected, particularly useful for condos and large buildings.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2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SentryCondo (can’t find this on google)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3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Focus: Condo water leak detection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3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Features: SentryCondo offers solutions specifically designed for condominiums, with leak detection, temperature monitoring, and water shutoff systems to prevent property damage in multi-unit dwellings.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2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Guardian by Elexa: 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hyperlink r:id="rId10" w:tooltip="https://getguardian.com/products/leak-detector" w:history="1">
        <w:r>
          <w:rPr>
            <w:rStyle w:val="841"/>
            <w:rFonts w:ascii="System Font" w:hAnsi="System Font" w:eastAsia="System Font" w:cs="System Font"/>
            <w:b w:val="0"/>
            <w:bCs w:val="0"/>
            <w:sz w:val="20"/>
            <w:highlight w:val="none"/>
          </w:rPr>
          <w:t xml:space="preserve">https://getguardian.com/products/leak-detector</w:t>
        </w:r>
        <w:r>
          <w:rPr>
            <w:rStyle w:val="841"/>
            <w:rFonts w:ascii="System Font" w:hAnsi="System Font" w:eastAsia="System Font" w:cs="System Font"/>
            <w:b w:val="0"/>
            <w:bCs w:val="0"/>
            <w:sz w:val="20"/>
            <w:highlight w:val="none"/>
          </w:rPr>
        </w:r>
      </w:hyperlink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 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3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Focus: Water and temperature monitoring</w:t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Style w:val="849"/>
        <w:numPr>
          <w:ilvl w:val="3"/>
          <w:numId w:val="2"/>
        </w:num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/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  <w:t xml:space="preserve">Features: Guardian offers smart water leak and freeze detection systems with automatic water shutoff. It’s a good option for HOAs and condo associations looking to protect against water damage.</w:t>
        <w:tab/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/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/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szCs w:val="20"/>
          <w:highlight w:val="none"/>
        </w:rPr>
      </w:r>
    </w:p>
    <w:p>
      <w:p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  <w:spacing/>
        <w:ind w:right="0" w:firstLine="0" w:left="0"/>
        <w:rPr>
          <w:rFonts w:ascii="System Font" w:hAnsi="System Font" w:eastAsia="System Font" w:cs="System Font"/>
          <w:b w:val="0"/>
          <w:bCs w:val="0"/>
          <w:sz w:val="20"/>
          <w:szCs w:val="20"/>
        </w:rPr>
      </w:pP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color w:val="0e0e0e"/>
          <w:sz w:val="20"/>
          <w:highlight w:val="none"/>
        </w:rPr>
      </w:r>
      <w:r>
        <w:rPr>
          <w:rFonts w:ascii="System Font" w:hAnsi="System Font" w:eastAsia="System Font" w:cs="System Font"/>
          <w:b w:val="0"/>
          <w:bCs w:val="0"/>
          <w:sz w:val="20"/>
          <w:szCs w:val="20"/>
        </w:rPr>
      </w:r>
    </w:p>
    <w:sectPr>
      <w:footnotePr/>
      <w:endnotePr/>
      <w:type w:val="nextPage"/>
      <w:pgSz w:h="16838" w:orient="portrait" w:w="11906"/>
      <w:pgMar w:top="1134" w:right="850" w:bottom="1134" w:left="1701" w:header="709" w:footer="709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stem Font"/>
  <w:font w:name="Wingdings">
    <w:panose1 w:val="05000000000000000000"/>
  </w:font>
  <w:font w:name="Courier New">
    <w:panose1 w:val="02070309020205020404"/>
  </w:font>
  <w:font w:name="Symbol">
    <w:panose1 w:val="05010000000000000000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lvl w:ilvl="0">
      <w:isLgl w:val="false"/>
      <w:lvlJc w:val="left"/>
      <w:lvlText w:val="·"/>
      <w:numFmt w:val="bullet"/>
      <w:pPr>
        <w:pBdr/>
        <w:spacing/>
        <w:ind w:hanging="360" w:left="720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40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60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80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600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20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40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60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80"/>
      </w:pPr>
      <w:rPr>
        <w:rFonts w:hint="default" w:ascii="Wingdings" w:hAnsi="Wingdings" w:eastAsia="Wingdings" w:cs="Wingdings"/>
      </w:rPr>
      <w:start w:val="1"/>
      <w:suff w:val="tab"/>
    </w:lvl>
  </w:abstractNum>
  <w:abstractNum w:abstractNumId="1">
    <w:lvl w:ilvl="0">
      <w:isLgl w:val="false"/>
      <w:lvlJc w:val="left"/>
      <w:lvlText w:val="·"/>
      <w:numFmt w:val="bullet"/>
      <w:pPr>
        <w:pBdr/>
        <w:spacing/>
        <w:ind w:hanging="360" w:left="709"/>
      </w:pPr>
      <w:rPr>
        <w:rFonts w:hint="default" w:ascii="Symbol" w:hAnsi="Symbol" w:eastAsia="Symbol" w:cs="Symbol"/>
      </w:rPr>
      <w:start w:val="1"/>
      <w:suff w:val="tab"/>
    </w:lvl>
    <w:lvl w:ilvl="1">
      <w:isLgl w:val="false"/>
      <w:lvlJc w:val="left"/>
      <w:lvlText w:val="o"/>
      <w:numFmt w:val="bullet"/>
      <w:pPr>
        <w:pBdr/>
        <w:spacing/>
        <w:ind w:hanging="360" w:left="1429"/>
      </w:pPr>
      <w:rPr>
        <w:rFonts w:hint="default" w:ascii="Courier New" w:hAnsi="Courier New" w:eastAsia="Courier New" w:cs="Courier New"/>
      </w:rPr>
      <w:start w:val="1"/>
      <w:suff w:val="tab"/>
    </w:lvl>
    <w:lvl w:ilvl="2">
      <w:isLgl w:val="false"/>
      <w:lvlJc w:val="left"/>
      <w:lvlText w:val="§"/>
      <w:numFmt w:val="bullet"/>
      <w:pPr>
        <w:pBdr/>
        <w:spacing/>
        <w:ind w:hanging="360" w:left="2149"/>
      </w:pPr>
      <w:rPr>
        <w:rFonts w:hint="default" w:ascii="Wingdings" w:hAnsi="Wingdings" w:eastAsia="Wingdings" w:cs="Wingdings"/>
      </w:rPr>
      <w:start w:val="1"/>
      <w:suff w:val="tab"/>
    </w:lvl>
    <w:lvl w:ilvl="3">
      <w:isLgl w:val="false"/>
      <w:lvlJc w:val="left"/>
      <w:lvlText w:val="·"/>
      <w:numFmt w:val="bullet"/>
      <w:pPr>
        <w:pBdr/>
        <w:spacing/>
        <w:ind w:hanging="360" w:left="2869"/>
      </w:pPr>
      <w:rPr>
        <w:rFonts w:hint="default" w:ascii="Symbol" w:hAnsi="Symbol" w:eastAsia="Symbol" w:cs="Symbol"/>
      </w:rPr>
      <w:start w:val="1"/>
      <w:suff w:val="tab"/>
    </w:lvl>
    <w:lvl w:ilvl="4">
      <w:isLgl w:val="false"/>
      <w:lvlJc w:val="left"/>
      <w:lvlText w:val="o"/>
      <w:numFmt w:val="bullet"/>
      <w:pPr>
        <w:pBdr/>
        <w:spacing/>
        <w:ind w:hanging="360" w:left="3589"/>
      </w:pPr>
      <w:rPr>
        <w:rFonts w:hint="default" w:ascii="Courier New" w:hAnsi="Courier New" w:eastAsia="Courier New" w:cs="Courier New"/>
      </w:rPr>
      <w:start w:val="1"/>
      <w:suff w:val="tab"/>
    </w:lvl>
    <w:lvl w:ilvl="5">
      <w:isLgl w:val="false"/>
      <w:lvlJc w:val="left"/>
      <w:lvlText w:val="§"/>
      <w:numFmt w:val="bullet"/>
      <w:pPr>
        <w:pBdr/>
        <w:spacing/>
        <w:ind w:hanging="360" w:left="4309"/>
      </w:pPr>
      <w:rPr>
        <w:rFonts w:hint="default" w:ascii="Wingdings" w:hAnsi="Wingdings" w:eastAsia="Wingdings" w:cs="Wingdings"/>
      </w:rPr>
      <w:start w:val="1"/>
      <w:suff w:val="tab"/>
    </w:lvl>
    <w:lvl w:ilvl="6">
      <w:isLgl w:val="false"/>
      <w:lvlJc w:val="left"/>
      <w:lvlText w:val="·"/>
      <w:numFmt w:val="bullet"/>
      <w:pPr>
        <w:pBdr/>
        <w:spacing/>
        <w:ind w:hanging="360" w:left="5029"/>
      </w:pPr>
      <w:rPr>
        <w:rFonts w:hint="default" w:ascii="Symbol" w:hAnsi="Symbol" w:eastAsia="Symbol" w:cs="Symbol"/>
      </w:rPr>
      <w:start w:val="1"/>
      <w:suff w:val="tab"/>
    </w:lvl>
    <w:lvl w:ilvl="7">
      <w:isLgl w:val="false"/>
      <w:lvlJc w:val="left"/>
      <w:lvlText w:val="o"/>
      <w:numFmt w:val="bullet"/>
      <w:pPr>
        <w:pBdr/>
        <w:spacing/>
        <w:ind w:hanging="360" w:left="5749"/>
      </w:pPr>
      <w:rPr>
        <w:rFonts w:hint="default" w:ascii="Courier New" w:hAnsi="Courier New" w:eastAsia="Courier New" w:cs="Courier New"/>
      </w:rPr>
      <w:start w:val="1"/>
      <w:suff w:val="tab"/>
    </w:lvl>
    <w:lvl w:ilvl="8">
      <w:isLgl w:val="false"/>
      <w:lvlJc w:val="left"/>
      <w:lvlText w:val="§"/>
      <w:numFmt w:val="bullet"/>
      <w:pPr>
        <w:pBdr/>
        <w:spacing/>
        <w:ind w:hanging="360" w:left="6469"/>
      </w:pPr>
      <w:rPr>
        <w:rFonts w:hint="default" w:ascii="Wingdings" w:hAnsi="Wingdings" w:eastAsia="Wingdings" w:cs="Wingdings"/>
      </w:rPr>
      <w:start w:val="1"/>
      <w:suff w:val="tab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pBdr/>
        <w:spacing w:after="200" w:afterAutospacing="0" w:before="0" w:beforeAutospacing="0" w:line="276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670">
    <w:name w:val="Table Grid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1">
    <w:name w:val="Table Grid Light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2">
    <w:name w:val="Plain Table 1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3">
    <w:name w:val="Plain Table 2"/>
    <w:basedOn w:val="846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4">
    <w:name w:val="Plain Table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5">
    <w:name w:val="Plain Table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6">
    <w:name w:val="Plain Table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7">
    <w:name w:val="Grid Table 1 Light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8">
    <w:name w:val="Grid Table 1 Light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9">
    <w:name w:val="Grid Table 1 Light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0">
    <w:name w:val="Grid Table 1 Light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1">
    <w:name w:val="Grid Table 1 Light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2">
    <w:name w:val="Grid Table 1 Light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3">
    <w:name w:val="Grid Table 1 Light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4">
    <w:name w:val="Grid Table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5">
    <w:name w:val="Grid Table 2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6">
    <w:name w:val="Grid Table 2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7">
    <w:name w:val="Grid Table 2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8">
    <w:name w:val="Grid Table 2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9">
    <w:name w:val="Grid Table 2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0">
    <w:name w:val="Grid Table 2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1">
    <w:name w:val="Grid Table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2">
    <w:name w:val="Grid Table 3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3">
    <w:name w:val="Grid Table 3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4">
    <w:name w:val="Grid Table 3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5">
    <w:name w:val="Grid Table 3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6">
    <w:name w:val="Grid Table 3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7">
    <w:name w:val="Grid Table 3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8">
    <w:name w:val="Grid Table 4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9">
    <w:name w:val="Grid Table 4 - Accent 1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febf7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0">
    <w:name w:val="Grid Table 4 - Accent 2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1">
    <w:name w:val="Grid Table 4 - Accent 3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2">
    <w:name w:val="Grid Table 4 - Accent 4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3">
    <w:name w:val="Grid Table 4 - Accent 5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4">
    <w:name w:val="Grid Table 4 - Accent 6"/>
    <w:basedOn w:val="846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5">
    <w:name w:val="Grid Table 5 Dark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6">
    <w:name w:val="Grid Table 5 Dark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eebf6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b4d1ec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7">
    <w:name w:val="Grid Table 5 Dark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8">
    <w:name w:val="Grid Table 5 Dark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9">
    <w:name w:val="Grid Table 5 Dark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0">
    <w:name w:val="Grid Table 5 Dark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3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a9bee4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1">
    <w:name w:val="Grid Table 5 Dark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2">
    <w:name w:val="Grid Table 6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3">
    <w:name w:val="Grid Table 6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07abd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4">
    <w:name w:val="Grid Table 6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5">
    <w:name w:val="Grid Table 6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6">
    <w:name w:val="Grid Table 6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7">
    <w:name w:val="Grid Table 6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8">
    <w:name w:val="Grid Table 6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19">
    <w:name w:val="Grid Table 7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0">
    <w:name w:val="Grid Table 7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eebf6" w:themeFill="accent1" w:themeFillTint="34"/>
        <w:tcBorders/>
      </w:tcPr>
    </w:tblStylePr>
    <w:tblStylePr w:type="band2Horz">
      <w:rPr>
        <w:rFonts w:ascii="Arial" w:hAnsi="Arial"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07abd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1">
    <w:name w:val="Grid Table 7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2">
    <w:name w:val="Grid Table 7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3">
    <w:name w:val="Grid Table 7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4">
    <w:name w:val="Grid Table 7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Horz">
      <w:rPr>
        <w:rFonts w:ascii="Arial" w:hAnsi="Arial"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275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5">
    <w:name w:val="Grid Table 7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6">
    <w:name w:val="List Table 1 Light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7">
    <w:name w:val="List Table 1 Light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8">
    <w:name w:val="List Table 1 Light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9">
    <w:name w:val="List Table 1 Light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0">
    <w:name w:val="List Table 1 Light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1">
    <w:name w:val="List Table 1 Light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2">
    <w:name w:val="List Table 1 Light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3">
    <w:name w:val="List Table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4">
    <w:name w:val="List Table 2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5">
    <w:name w:val="List Table 2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6">
    <w:name w:val="List Table 2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7">
    <w:name w:val="List Table 2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8">
    <w:name w:val="List Table 2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9">
    <w:name w:val="List Table 2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0">
    <w:name w:val="List Table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1">
    <w:name w:val="List Table 3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2">
    <w:name w:val="List Table 3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3">
    <w:name w:val="List Table 3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4">
    <w:name w:val="List Table 3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5">
    <w:name w:val="List Table 3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6">
    <w:name w:val="List Table 3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7">
    <w:name w:val="List Table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8">
    <w:name w:val="List Table 4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9">
    <w:name w:val="List Table 4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0">
    <w:name w:val="List Table 4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1">
    <w:name w:val="List Table 4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2">
    <w:name w:val="List Table 4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3">
    <w:name w:val="List Table 4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4">
    <w:name w:val="List Table 5 Dark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5">
    <w:name w:val="List Table 5 Dark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6">
    <w:name w:val="List Table 5 Dark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7">
    <w:name w:val="List Table 5 Dark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8">
    <w:name w:val="List Table 5 Dark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59">
    <w:name w:val="List Table 5 Dark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adb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8eaa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0">
    <w:name w:val="List Table 5 Dark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1">
    <w:name w:val="List Table 6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2">
    <w:name w:val="List Table 6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3">
    <w:name w:val="List Table 6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4">
    <w:name w:val="List Table 6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5">
    <w:name w:val="List Table 6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6">
    <w:name w:val="List Table 6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35ba0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7">
    <w:name w:val="List Table 6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8">
    <w:name w:val="List Table 7 Colorful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69">
    <w:name w:val="List Table 7 Colorful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6e6f4" w:themeFill="accent1" w:themeFillTint="40"/>
        <w:tcBorders/>
      </w:tcPr>
    </w:tblStylePr>
    <w:tblStylePr w:type="band2Horz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45b8d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0">
    <w:name w:val="List Table 7 Colorful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1">
    <w:name w:val="List Table 7 Colorful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2">
    <w:name w:val="List Table 7 Colorful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3">
    <w:name w:val="List Table 7 Colorful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0dcf0" w:themeFill="accent5" w:themeFillTint="40"/>
        <w:tcBorders/>
      </w:tcPr>
    </w:tblStylePr>
    <w:tblStylePr w:type="band2Horz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335ba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4">
    <w:name w:val="List Table 7 Colorful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775">
    <w:name w:val="Lined - Accent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6">
    <w:name w:val="Lined - Accent 1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7">
    <w:name w:val="Lined - Accent 2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8">
    <w:name w:val="Lined - Accent 3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9">
    <w:name w:val="Lined - Accent 4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0">
    <w:name w:val="Lined - Accent 5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1">
    <w:name w:val="Lined - Accent 6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2">
    <w:name w:val="Bordered &amp; Lined - Accent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3">
    <w:name w:val="Bordered &amp; Lined - Accent 1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ce0f2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69a3d8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4">
    <w:name w:val="Bordered &amp; Lined - Accent 2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5">
    <w:name w:val="Bordered &amp; Lined - Accent 3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6">
    <w:name w:val="Bordered &amp; Lined - Accent 4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7">
    <w:name w:val="Bordered &amp; Lined - Accent 5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9e2f3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4472c4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8">
    <w:name w:val="Bordered &amp; Lined - Accent 6"/>
    <w:basedOn w:val="846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9">
    <w:name w:val="Bordered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0">
    <w:name w:val="Bordered - Accent 1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1">
    <w:name w:val="Bordered - Accent 2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2">
    <w:name w:val="Bordered - Accent 3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3">
    <w:name w:val="Bordered - Accent 4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4">
    <w:name w:val="Bordered - Accent 5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5">
    <w:name w:val="Bordered - Accent 6"/>
    <w:basedOn w:val="846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796">
    <w:name w:val="Heading 1"/>
    <w:basedOn w:val="845"/>
    <w:next w:val="845"/>
    <w:link w:val="806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797">
    <w:name w:val="Heading 2"/>
    <w:basedOn w:val="845"/>
    <w:next w:val="845"/>
    <w:link w:val="807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798">
    <w:name w:val="Heading 3"/>
    <w:basedOn w:val="845"/>
    <w:next w:val="845"/>
    <w:link w:val="808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799">
    <w:name w:val="Heading 4"/>
    <w:basedOn w:val="845"/>
    <w:next w:val="845"/>
    <w:link w:val="809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800">
    <w:name w:val="Heading 5"/>
    <w:basedOn w:val="845"/>
    <w:next w:val="845"/>
    <w:link w:val="810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801">
    <w:name w:val="Heading 6"/>
    <w:basedOn w:val="845"/>
    <w:next w:val="845"/>
    <w:link w:val="811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802">
    <w:name w:val="Heading 7"/>
    <w:basedOn w:val="845"/>
    <w:next w:val="845"/>
    <w:link w:val="812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803">
    <w:name w:val="Heading 8"/>
    <w:basedOn w:val="845"/>
    <w:next w:val="845"/>
    <w:link w:val="813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804">
    <w:name w:val="Heading 9"/>
    <w:basedOn w:val="845"/>
    <w:next w:val="845"/>
    <w:link w:val="814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805" w:default="1">
    <w:name w:val="Default Paragraph Font"/>
    <w:uiPriority w:val="1"/>
    <w:semiHidden/>
    <w:unhideWhenUsed/>
    <w:pPr>
      <w:pBdr/>
      <w:spacing/>
      <w:ind/>
    </w:pPr>
  </w:style>
  <w:style w:type="character" w:styleId="806">
    <w:name w:val="Heading 1 Char"/>
    <w:basedOn w:val="805"/>
    <w:link w:val="796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807">
    <w:name w:val="Heading 2 Char"/>
    <w:basedOn w:val="805"/>
    <w:link w:val="797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808">
    <w:name w:val="Heading 3 Char"/>
    <w:basedOn w:val="805"/>
    <w:link w:val="79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809">
    <w:name w:val="Heading 4 Char"/>
    <w:basedOn w:val="805"/>
    <w:link w:val="799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810">
    <w:name w:val="Heading 5 Char"/>
    <w:basedOn w:val="805"/>
    <w:link w:val="80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811">
    <w:name w:val="Heading 6 Char"/>
    <w:basedOn w:val="805"/>
    <w:link w:val="801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812">
    <w:name w:val="Heading 7 Char"/>
    <w:basedOn w:val="805"/>
    <w:link w:val="802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813">
    <w:name w:val="Heading 8 Char"/>
    <w:basedOn w:val="805"/>
    <w:link w:val="803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814">
    <w:name w:val="Heading 9 Char"/>
    <w:basedOn w:val="805"/>
    <w:link w:val="804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815">
    <w:name w:val="Title"/>
    <w:basedOn w:val="845"/>
    <w:next w:val="845"/>
    <w:link w:val="816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816">
    <w:name w:val="Title Char"/>
    <w:basedOn w:val="805"/>
    <w:link w:val="815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817">
    <w:name w:val="Subtitle"/>
    <w:basedOn w:val="845"/>
    <w:next w:val="845"/>
    <w:link w:val="818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818">
    <w:name w:val="Subtitle Char"/>
    <w:basedOn w:val="805"/>
    <w:link w:val="817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819">
    <w:name w:val="Quote"/>
    <w:basedOn w:val="845"/>
    <w:next w:val="845"/>
    <w:link w:val="820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820">
    <w:name w:val="Quote Char"/>
    <w:basedOn w:val="805"/>
    <w:link w:val="819"/>
    <w:uiPriority w:val="29"/>
    <w:pPr>
      <w:pBdr/>
      <w:spacing/>
      <w:ind/>
    </w:pPr>
    <w:rPr>
      <w:i/>
      <w:iCs/>
      <w:color w:val="404040" w:themeColor="text1" w:themeTint="BF"/>
    </w:rPr>
  </w:style>
  <w:style w:type="character" w:styleId="821">
    <w:name w:val="Intense Emphasis"/>
    <w:basedOn w:val="805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822">
    <w:name w:val="Intense Quote"/>
    <w:basedOn w:val="845"/>
    <w:next w:val="845"/>
    <w:link w:val="823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823">
    <w:name w:val="Intense Quote Char"/>
    <w:basedOn w:val="805"/>
    <w:link w:val="822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824">
    <w:name w:val="Intense Reference"/>
    <w:basedOn w:val="805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character" w:styleId="825">
    <w:name w:val="Subtle Emphasis"/>
    <w:basedOn w:val="805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826">
    <w:name w:val="Emphasis"/>
    <w:basedOn w:val="805"/>
    <w:uiPriority w:val="20"/>
    <w:qFormat/>
    <w:pPr>
      <w:pBdr/>
      <w:spacing/>
      <w:ind/>
    </w:pPr>
    <w:rPr>
      <w:i/>
      <w:iCs/>
    </w:rPr>
  </w:style>
  <w:style w:type="character" w:styleId="827">
    <w:name w:val="Strong"/>
    <w:basedOn w:val="805"/>
    <w:uiPriority w:val="22"/>
    <w:qFormat/>
    <w:pPr>
      <w:pBdr/>
      <w:spacing/>
      <w:ind/>
    </w:pPr>
    <w:rPr>
      <w:b/>
      <w:bCs/>
    </w:rPr>
  </w:style>
  <w:style w:type="character" w:styleId="828">
    <w:name w:val="Subtle Reference"/>
    <w:basedOn w:val="805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829">
    <w:name w:val="Book Title"/>
    <w:basedOn w:val="805"/>
    <w:uiPriority w:val="33"/>
    <w:qFormat/>
    <w:pPr>
      <w:pBdr/>
      <w:spacing/>
      <w:ind/>
    </w:pPr>
    <w:rPr>
      <w:b/>
      <w:bCs/>
      <w:i/>
      <w:iCs/>
      <w:spacing w:val="5"/>
    </w:rPr>
  </w:style>
  <w:style w:type="paragraph" w:styleId="830">
    <w:name w:val="Header"/>
    <w:basedOn w:val="845"/>
    <w:link w:val="831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31">
    <w:name w:val="Header Char"/>
    <w:basedOn w:val="805"/>
    <w:link w:val="830"/>
    <w:uiPriority w:val="99"/>
    <w:pPr>
      <w:pBdr/>
      <w:spacing/>
      <w:ind/>
    </w:pPr>
  </w:style>
  <w:style w:type="paragraph" w:styleId="832">
    <w:name w:val="Footer"/>
    <w:basedOn w:val="845"/>
    <w:link w:val="833"/>
    <w:uiPriority w:val="99"/>
    <w:unhideWhenUsed/>
    <w:pPr>
      <w:pBdr/>
      <w:tabs>
        <w:tab w:val="center" w:leader="none" w:pos="4844"/>
        <w:tab w:val="right" w:leader="none" w:pos="9689"/>
      </w:tabs>
      <w:spacing w:after="0" w:line="240" w:lineRule="auto"/>
      <w:ind/>
    </w:pPr>
  </w:style>
  <w:style w:type="character" w:styleId="833">
    <w:name w:val="Footer Char"/>
    <w:basedOn w:val="805"/>
    <w:link w:val="832"/>
    <w:uiPriority w:val="99"/>
    <w:pPr>
      <w:pBdr/>
      <w:spacing/>
      <w:ind/>
    </w:pPr>
  </w:style>
  <w:style w:type="paragraph" w:styleId="834">
    <w:name w:val="Caption"/>
    <w:basedOn w:val="845"/>
    <w:next w:val="84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835">
    <w:name w:val="footnote text"/>
    <w:basedOn w:val="845"/>
    <w:link w:val="836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36">
    <w:name w:val="Footnote Text Char"/>
    <w:basedOn w:val="805"/>
    <w:link w:val="835"/>
    <w:uiPriority w:val="99"/>
    <w:semiHidden/>
    <w:pPr>
      <w:pBdr/>
      <w:spacing/>
      <w:ind/>
    </w:pPr>
    <w:rPr>
      <w:sz w:val="20"/>
      <w:szCs w:val="20"/>
    </w:rPr>
  </w:style>
  <w:style w:type="character" w:styleId="837">
    <w:name w:val="footnote reference"/>
    <w:basedOn w:val="805"/>
    <w:uiPriority w:val="99"/>
    <w:semiHidden/>
    <w:unhideWhenUsed/>
    <w:pPr>
      <w:pBdr/>
      <w:spacing/>
      <w:ind/>
    </w:pPr>
    <w:rPr>
      <w:vertAlign w:val="superscript"/>
    </w:rPr>
  </w:style>
  <w:style w:type="paragraph" w:styleId="838">
    <w:name w:val="endnote text"/>
    <w:basedOn w:val="845"/>
    <w:link w:val="839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839">
    <w:name w:val="Endnote Text Char"/>
    <w:basedOn w:val="805"/>
    <w:link w:val="838"/>
    <w:uiPriority w:val="99"/>
    <w:semiHidden/>
    <w:pPr>
      <w:pBdr/>
      <w:spacing/>
      <w:ind/>
    </w:pPr>
    <w:rPr>
      <w:sz w:val="20"/>
      <w:szCs w:val="20"/>
    </w:rPr>
  </w:style>
  <w:style w:type="character" w:styleId="840">
    <w:name w:val="endnote reference"/>
    <w:basedOn w:val="805"/>
    <w:uiPriority w:val="99"/>
    <w:semiHidden/>
    <w:unhideWhenUsed/>
    <w:pPr>
      <w:pBdr/>
      <w:spacing/>
      <w:ind/>
    </w:pPr>
    <w:rPr>
      <w:vertAlign w:val="superscript"/>
    </w:rPr>
  </w:style>
  <w:style w:type="character" w:styleId="841">
    <w:name w:val="Hyperlink"/>
    <w:basedOn w:val="805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842">
    <w:name w:val="FollowedHyperlink"/>
    <w:basedOn w:val="805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843">
    <w:name w:val="TOC Heading"/>
    <w:uiPriority w:val="39"/>
    <w:unhideWhenUsed/>
    <w:pPr>
      <w:pBdr/>
      <w:spacing/>
      <w:ind/>
    </w:pPr>
  </w:style>
  <w:style w:type="paragraph" w:styleId="844">
    <w:name w:val="table of figures"/>
    <w:basedOn w:val="845"/>
    <w:next w:val="845"/>
    <w:uiPriority w:val="99"/>
    <w:unhideWhenUsed/>
    <w:pPr>
      <w:pBdr/>
      <w:spacing w:after="0" w:afterAutospacing="0"/>
      <w:ind/>
    </w:pPr>
  </w:style>
  <w:style w:type="paragraph" w:styleId="845" w:default="1">
    <w:name w:val="Normal"/>
    <w:qFormat/>
    <w:pPr>
      <w:pBdr/>
      <w:spacing/>
      <w:ind/>
    </w:pPr>
  </w:style>
  <w:style w:type="table" w:styleId="846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847" w:default="1">
    <w:name w:val="No List"/>
    <w:uiPriority w:val="99"/>
    <w:semiHidden/>
    <w:unhideWhenUsed/>
    <w:pPr>
      <w:pBdr/>
      <w:spacing/>
      <w:ind/>
    </w:pPr>
  </w:style>
  <w:style w:type="paragraph" w:styleId="848">
    <w:name w:val="No Spacing"/>
    <w:basedOn w:val="845"/>
    <w:uiPriority w:val="1"/>
    <w:qFormat/>
    <w:pPr>
      <w:pBdr/>
      <w:spacing w:after="0" w:line="240" w:lineRule="auto"/>
      <w:ind/>
    </w:pPr>
  </w:style>
  <w:style w:type="paragraph" w:styleId="849">
    <w:name w:val="List Paragraph"/>
    <w:basedOn w:val="845"/>
    <w:uiPriority w:val="34"/>
    <w:qFormat/>
    <w:pPr>
      <w:pBdr/>
      <w:spacing/>
      <w:ind w:left="720"/>
      <w:contextualSpacing w:val="true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phyn.com/pages/dashboard" TargetMode="External"/><Relationship Id="rId10" Type="http://schemas.openxmlformats.org/officeDocument/2006/relationships/hyperlink" Target="https://getguardian.com/products/leak-detecto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ONLYOFFICE/8.1.1.27</Application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</cp:revision>
  <dcterms:modified xsi:type="dcterms:W3CDTF">2024-09-05T21:48:16Z</dcterms:modified>
</cp:coreProperties>
</file>